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aclara-nfasis3"/>
        <w:tblW w:w="13760" w:type="dxa"/>
        <w:tblLook w:val="04A0"/>
      </w:tblPr>
      <w:tblGrid>
        <w:gridCol w:w="2436"/>
        <w:gridCol w:w="381"/>
        <w:gridCol w:w="2309"/>
        <w:gridCol w:w="491"/>
        <w:gridCol w:w="2215"/>
        <w:gridCol w:w="381"/>
        <w:gridCol w:w="2158"/>
        <w:gridCol w:w="375"/>
        <w:gridCol w:w="2639"/>
        <w:gridCol w:w="375"/>
      </w:tblGrid>
      <w:tr w:rsidR="00170CE3" w:rsidRPr="00170CE3" w:rsidTr="00170CE3">
        <w:trPr>
          <w:cnfStyle w:val="100000000000"/>
        </w:trPr>
        <w:tc>
          <w:tcPr>
            <w:cnfStyle w:val="001000000000"/>
            <w:tcW w:w="17025" w:type="dxa"/>
            <w:gridSpan w:val="10"/>
            <w:hideMark/>
          </w:tcPr>
          <w:p w:rsidR="00170CE3" w:rsidRPr="00170CE3" w:rsidRDefault="00170CE3" w:rsidP="00170CE3">
            <w:pPr>
              <w:spacing w:line="320" w:lineRule="atLeast"/>
              <w:jc w:val="center"/>
              <w:textAlignment w:val="baseline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COMPORTAMIENTOS ASOCIADOS A LAS COMPETENCIAS TRANSVERSALES</w:t>
            </w:r>
          </w:p>
        </w:tc>
      </w:tr>
      <w:tr w:rsidR="00170CE3" w:rsidRPr="00170CE3" w:rsidTr="00170CE3">
        <w:trPr>
          <w:cnfStyle w:val="000000100000"/>
        </w:trPr>
        <w:tc>
          <w:tcPr>
            <w:cnfStyle w:val="001000000000"/>
            <w:tcW w:w="3615" w:type="dxa"/>
            <w:hideMark/>
          </w:tcPr>
          <w:p w:rsidR="00170CE3" w:rsidRPr="00170CE3" w:rsidRDefault="00170CE3" w:rsidP="00170CE3">
            <w:pPr>
              <w:spacing w:line="320" w:lineRule="atLeast"/>
              <w:jc w:val="center"/>
              <w:textAlignment w:val="baseline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COMUNICATIVA </w:t>
            </w:r>
          </w:p>
        </w:tc>
        <w:tc>
          <w:tcPr>
            <w:tcW w:w="285" w:type="dxa"/>
            <w:hideMark/>
          </w:tcPr>
          <w:p w:rsidR="00170CE3" w:rsidRPr="00170CE3" w:rsidRDefault="00170CE3" w:rsidP="00170CE3">
            <w:pPr>
              <w:spacing w:line="320" w:lineRule="atLeast"/>
              <w:jc w:val="center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b/>
                <w:bCs/>
                <w:color w:val="000000"/>
                <w:szCs w:val="24"/>
                <w:lang w:val="es-ES" w:eastAsia="es-ES"/>
              </w:rPr>
              <w:t>X</w:t>
            </w:r>
          </w:p>
        </w:tc>
        <w:tc>
          <w:tcPr>
            <w:tcW w:w="2925" w:type="dxa"/>
            <w:hideMark/>
          </w:tcPr>
          <w:p w:rsidR="00170CE3" w:rsidRPr="00170CE3" w:rsidRDefault="00170CE3" w:rsidP="00170CE3">
            <w:pPr>
              <w:spacing w:line="320" w:lineRule="atLeast"/>
              <w:jc w:val="center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b/>
                <w:bCs/>
                <w:color w:val="000000"/>
                <w:szCs w:val="24"/>
                <w:lang w:val="es-ES" w:eastAsia="es-ES"/>
              </w:rPr>
              <w:t>EMPRENDEDORA</w:t>
            </w:r>
          </w:p>
        </w:tc>
        <w:tc>
          <w:tcPr>
            <w:tcW w:w="285" w:type="dxa"/>
            <w:hideMark/>
          </w:tcPr>
          <w:p w:rsidR="00170CE3" w:rsidRPr="00170CE3" w:rsidRDefault="00170CE3" w:rsidP="00170CE3">
            <w:pPr>
              <w:spacing w:line="320" w:lineRule="atLeast"/>
              <w:jc w:val="left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b/>
                <w:bCs/>
                <w:color w:val="000000"/>
                <w:szCs w:val="24"/>
                <w:lang w:val="es-ES" w:eastAsia="es-ES"/>
              </w:rPr>
              <w:t>X</w:t>
            </w:r>
          </w:p>
        </w:tc>
        <w:tc>
          <w:tcPr>
            <w:tcW w:w="2925" w:type="dxa"/>
            <w:hideMark/>
          </w:tcPr>
          <w:p w:rsidR="00170CE3" w:rsidRPr="00170CE3" w:rsidRDefault="00170CE3" w:rsidP="00170CE3">
            <w:pPr>
              <w:spacing w:line="320" w:lineRule="atLeast"/>
              <w:jc w:val="center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b/>
                <w:bCs/>
                <w:color w:val="000000"/>
                <w:szCs w:val="24"/>
                <w:lang w:val="es-ES" w:eastAsia="es-ES"/>
              </w:rPr>
              <w:t>INVESTIGATIVA</w:t>
            </w:r>
          </w:p>
        </w:tc>
        <w:tc>
          <w:tcPr>
            <w:tcW w:w="285" w:type="dxa"/>
            <w:hideMark/>
          </w:tcPr>
          <w:p w:rsidR="00170CE3" w:rsidRPr="00170CE3" w:rsidRDefault="00170CE3" w:rsidP="00170CE3">
            <w:pPr>
              <w:spacing w:line="320" w:lineRule="atLeast"/>
              <w:jc w:val="center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b/>
                <w:bCs/>
                <w:color w:val="000000"/>
                <w:szCs w:val="24"/>
                <w:lang w:val="es-ES" w:eastAsia="es-ES"/>
              </w:rPr>
              <w:t>X</w:t>
            </w:r>
          </w:p>
        </w:tc>
        <w:tc>
          <w:tcPr>
            <w:tcW w:w="3045" w:type="dxa"/>
            <w:hideMark/>
          </w:tcPr>
          <w:p w:rsidR="00170CE3" w:rsidRPr="00170CE3" w:rsidRDefault="00170CE3" w:rsidP="00170CE3">
            <w:pPr>
              <w:spacing w:line="320" w:lineRule="atLeast"/>
              <w:jc w:val="center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b/>
                <w:bCs/>
                <w:color w:val="000000"/>
                <w:szCs w:val="24"/>
                <w:lang w:val="es-ES" w:eastAsia="es-ES"/>
              </w:rPr>
              <w:t>TECNOLÓGICA</w:t>
            </w:r>
          </w:p>
        </w:tc>
        <w:tc>
          <w:tcPr>
            <w:tcW w:w="330" w:type="dxa"/>
            <w:hideMark/>
          </w:tcPr>
          <w:p w:rsidR="00170CE3" w:rsidRPr="00170CE3" w:rsidRDefault="00170CE3" w:rsidP="00170CE3">
            <w:pPr>
              <w:spacing w:line="320" w:lineRule="atLeast"/>
              <w:jc w:val="center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b/>
                <w:bCs/>
                <w:color w:val="000000"/>
                <w:szCs w:val="24"/>
                <w:lang w:val="es-ES" w:eastAsia="es-ES"/>
              </w:rPr>
              <w:t>X</w:t>
            </w:r>
          </w:p>
        </w:tc>
        <w:tc>
          <w:tcPr>
            <w:tcW w:w="2970" w:type="dxa"/>
            <w:hideMark/>
          </w:tcPr>
          <w:p w:rsidR="00170CE3" w:rsidRPr="00170CE3" w:rsidRDefault="00170CE3" w:rsidP="00170CE3">
            <w:pPr>
              <w:spacing w:line="320" w:lineRule="atLeast"/>
              <w:jc w:val="center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b/>
                <w:bCs/>
                <w:color w:val="000000"/>
                <w:szCs w:val="24"/>
                <w:lang w:val="es-ES" w:eastAsia="es-ES"/>
              </w:rPr>
              <w:t>SOCIOHUMANÍSTICA</w:t>
            </w:r>
          </w:p>
        </w:tc>
        <w:tc>
          <w:tcPr>
            <w:tcW w:w="360" w:type="dxa"/>
            <w:hideMark/>
          </w:tcPr>
          <w:p w:rsidR="00170CE3" w:rsidRPr="00170CE3" w:rsidRDefault="00170CE3" w:rsidP="00170CE3">
            <w:pPr>
              <w:spacing w:line="320" w:lineRule="atLeast"/>
              <w:jc w:val="center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b/>
                <w:bCs/>
                <w:color w:val="000000"/>
                <w:szCs w:val="24"/>
                <w:lang w:val="es-ES" w:eastAsia="es-ES"/>
              </w:rPr>
              <w:t>X</w:t>
            </w:r>
          </w:p>
        </w:tc>
      </w:tr>
      <w:tr w:rsidR="00170CE3" w:rsidRPr="00170CE3" w:rsidTr="00170CE3">
        <w:tc>
          <w:tcPr>
            <w:cnfStyle w:val="001000000000"/>
            <w:tcW w:w="361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1. Interpreta, argumenta y propone ideas de forma clara y precisa.</w:t>
            </w:r>
          </w:p>
        </w:tc>
        <w:tc>
          <w:tcPr>
            <w:tcW w:w="28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x</w:t>
            </w:r>
          </w:p>
        </w:tc>
        <w:tc>
          <w:tcPr>
            <w:tcW w:w="292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1. Actúa con autonomía.</w:t>
            </w:r>
          </w:p>
        </w:tc>
        <w:tc>
          <w:tcPr>
            <w:tcW w:w="28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center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x</w:t>
            </w:r>
          </w:p>
        </w:tc>
        <w:tc>
          <w:tcPr>
            <w:tcW w:w="2925" w:type="dxa"/>
            <w:hideMark/>
          </w:tcPr>
          <w:p w:rsidR="00170CE3" w:rsidRPr="00170CE3" w:rsidRDefault="00170CE3" w:rsidP="00170CE3">
            <w:pPr>
              <w:spacing w:line="320" w:lineRule="atLeast"/>
              <w:jc w:val="left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1. Recopila, sistematiza y procesa datos e información cuantitativa y cualitativamente</w:t>
            </w:r>
            <w:r w:rsidRPr="00170CE3">
              <w:rPr>
                <w:rFonts w:ascii="inherit" w:eastAsia="Times New Roman" w:hAnsi="inherit" w:cs="Helvetica"/>
                <w:b/>
                <w:bCs/>
                <w:color w:val="000000"/>
                <w:szCs w:val="24"/>
                <w:lang w:val="es-ES" w:eastAsia="es-ES"/>
              </w:rPr>
              <w:t>.</w:t>
            </w:r>
          </w:p>
        </w:tc>
        <w:tc>
          <w:tcPr>
            <w:tcW w:w="285" w:type="dxa"/>
            <w:hideMark/>
          </w:tcPr>
          <w:p w:rsidR="00170CE3" w:rsidRPr="00170CE3" w:rsidRDefault="00170CE3" w:rsidP="00170CE3">
            <w:pPr>
              <w:spacing w:line="320" w:lineRule="atLeast"/>
              <w:jc w:val="left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 </w:t>
            </w:r>
          </w:p>
        </w:tc>
        <w:tc>
          <w:tcPr>
            <w:tcW w:w="304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1. Maneja  los protocolos de comunicación y etiquetas digitales de la red.</w:t>
            </w:r>
          </w:p>
        </w:tc>
        <w:tc>
          <w:tcPr>
            <w:tcW w:w="330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center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x</w:t>
            </w:r>
          </w:p>
        </w:tc>
        <w:tc>
          <w:tcPr>
            <w:tcW w:w="2970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1. Actúa éticamente y con responsabilidad social en todos los contextos.</w:t>
            </w:r>
          </w:p>
        </w:tc>
        <w:tc>
          <w:tcPr>
            <w:tcW w:w="360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center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x</w:t>
            </w:r>
          </w:p>
        </w:tc>
      </w:tr>
      <w:tr w:rsidR="00170CE3" w:rsidRPr="00170CE3" w:rsidTr="00170CE3">
        <w:trPr>
          <w:cnfStyle w:val="000000100000"/>
        </w:trPr>
        <w:tc>
          <w:tcPr>
            <w:cnfStyle w:val="001000000000"/>
            <w:tcW w:w="361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2. Se comunica de manera efectiva mediante el uso del lenguaje escrito.</w:t>
            </w:r>
          </w:p>
        </w:tc>
        <w:tc>
          <w:tcPr>
            <w:tcW w:w="28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x</w:t>
            </w:r>
          </w:p>
        </w:tc>
        <w:tc>
          <w:tcPr>
            <w:tcW w:w="292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2. Crea, identifica y desarrolla oportunidades de negocio sostenibles que generan valor económico y social.</w:t>
            </w:r>
          </w:p>
        </w:tc>
        <w:tc>
          <w:tcPr>
            <w:tcW w:w="285" w:type="dxa"/>
            <w:hideMark/>
          </w:tcPr>
          <w:p w:rsidR="00170CE3" w:rsidRPr="00170CE3" w:rsidRDefault="00170CE3" w:rsidP="00170CE3">
            <w:pPr>
              <w:spacing w:line="320" w:lineRule="atLeast"/>
              <w:jc w:val="left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proofErr w:type="spellStart"/>
            <w:r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xx</w:t>
            </w:r>
            <w:proofErr w:type="spellEnd"/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 </w:t>
            </w:r>
          </w:p>
        </w:tc>
        <w:tc>
          <w:tcPr>
            <w:tcW w:w="292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2. Comprende textos, extrae (abstrae) los argumentos centrales y a partir de ellos critica y propone nuevos argumentos.</w:t>
            </w:r>
          </w:p>
        </w:tc>
        <w:tc>
          <w:tcPr>
            <w:tcW w:w="28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x</w:t>
            </w:r>
          </w:p>
        </w:tc>
        <w:tc>
          <w:tcPr>
            <w:tcW w:w="304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2. Conoce y se apropia de tecnologías para el aprendizaje.</w:t>
            </w:r>
          </w:p>
        </w:tc>
        <w:tc>
          <w:tcPr>
            <w:tcW w:w="330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center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x</w:t>
            </w:r>
          </w:p>
        </w:tc>
        <w:tc>
          <w:tcPr>
            <w:tcW w:w="2970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2. Se compromete con el uso y la conservación del medio ambiente desde una  visión sostenible.</w:t>
            </w:r>
          </w:p>
        </w:tc>
        <w:tc>
          <w:tcPr>
            <w:tcW w:w="360" w:type="dxa"/>
            <w:hideMark/>
          </w:tcPr>
          <w:p w:rsidR="00170CE3" w:rsidRPr="00170CE3" w:rsidRDefault="00170CE3" w:rsidP="00170CE3">
            <w:pPr>
              <w:spacing w:line="320" w:lineRule="atLeast"/>
              <w:jc w:val="left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 </w:t>
            </w:r>
          </w:p>
        </w:tc>
      </w:tr>
      <w:tr w:rsidR="00170CE3" w:rsidRPr="00170CE3" w:rsidTr="00170CE3">
        <w:tc>
          <w:tcPr>
            <w:cnfStyle w:val="001000000000"/>
            <w:tcW w:w="361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3. Se comunica con propiedad en una segunda lengua.</w:t>
            </w:r>
          </w:p>
        </w:tc>
        <w:tc>
          <w:tcPr>
            <w:tcW w:w="285" w:type="dxa"/>
            <w:hideMark/>
          </w:tcPr>
          <w:p w:rsidR="00170CE3" w:rsidRPr="00170CE3" w:rsidRDefault="00170CE3" w:rsidP="00170CE3">
            <w:pPr>
              <w:spacing w:line="320" w:lineRule="atLeast"/>
              <w:jc w:val="left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 </w:t>
            </w:r>
            <w:r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x</w:t>
            </w:r>
          </w:p>
        </w:tc>
        <w:tc>
          <w:tcPr>
            <w:tcW w:w="292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3. Crea, integra y lidera equipos de trabajo altamente efectivos.</w:t>
            </w:r>
          </w:p>
        </w:tc>
        <w:tc>
          <w:tcPr>
            <w:tcW w:w="28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center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x</w:t>
            </w:r>
          </w:p>
        </w:tc>
        <w:tc>
          <w:tcPr>
            <w:tcW w:w="292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3. Identifica, plantea y resuelve problemas.</w:t>
            </w:r>
          </w:p>
        </w:tc>
        <w:tc>
          <w:tcPr>
            <w:tcW w:w="285" w:type="dxa"/>
            <w:hideMark/>
          </w:tcPr>
          <w:p w:rsidR="00170CE3" w:rsidRPr="00170CE3" w:rsidRDefault="00170CE3" w:rsidP="00170CE3">
            <w:pPr>
              <w:spacing w:line="320" w:lineRule="atLeast"/>
              <w:jc w:val="left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 </w:t>
            </w:r>
            <w:r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x</w:t>
            </w:r>
          </w:p>
        </w:tc>
        <w:tc>
          <w:tcPr>
            <w:tcW w:w="304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3. Genera procesos de actualización permanente frente al uso de nuevas tecnologías.</w:t>
            </w:r>
          </w:p>
        </w:tc>
        <w:tc>
          <w:tcPr>
            <w:tcW w:w="330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center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x</w:t>
            </w:r>
          </w:p>
        </w:tc>
        <w:tc>
          <w:tcPr>
            <w:tcW w:w="2970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3. Actúa coherentemente con los principios y valores institucionales.</w:t>
            </w:r>
          </w:p>
        </w:tc>
        <w:tc>
          <w:tcPr>
            <w:tcW w:w="360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center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x</w:t>
            </w:r>
          </w:p>
        </w:tc>
      </w:tr>
      <w:tr w:rsidR="00170CE3" w:rsidRPr="00170CE3" w:rsidTr="00170CE3">
        <w:trPr>
          <w:cnfStyle w:val="000000100000"/>
        </w:trPr>
        <w:tc>
          <w:tcPr>
            <w:cnfStyle w:val="001000000000"/>
            <w:tcW w:w="361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4. Se comunica efectivamente mediante el lenguaje oral y utiliza adecuadamente la comunicación no verbal, en diferentes contextos</w:t>
            </w:r>
          </w:p>
        </w:tc>
        <w:tc>
          <w:tcPr>
            <w:tcW w:w="28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x</w:t>
            </w:r>
          </w:p>
        </w:tc>
        <w:tc>
          <w:tcPr>
            <w:tcW w:w="292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4. Actúa con enfoque estratégico y global.</w:t>
            </w:r>
          </w:p>
        </w:tc>
        <w:tc>
          <w:tcPr>
            <w:tcW w:w="285" w:type="dxa"/>
            <w:hideMark/>
          </w:tcPr>
          <w:p w:rsidR="00170CE3" w:rsidRPr="00170CE3" w:rsidRDefault="00170CE3" w:rsidP="00170CE3">
            <w:pPr>
              <w:spacing w:line="320" w:lineRule="atLeast"/>
              <w:jc w:val="left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 </w:t>
            </w:r>
          </w:p>
        </w:tc>
        <w:tc>
          <w:tcPr>
            <w:tcW w:w="292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4. Plantea hipótesis sobre el origen y causas de los problemas o sobre el comportamiento de las variables y realiza las confrontaciones con la realidad necesarias para probarlas o descartarlas.</w:t>
            </w:r>
          </w:p>
        </w:tc>
        <w:tc>
          <w:tcPr>
            <w:tcW w:w="285" w:type="dxa"/>
            <w:hideMark/>
          </w:tcPr>
          <w:p w:rsidR="00170CE3" w:rsidRPr="00170CE3" w:rsidRDefault="00170CE3" w:rsidP="00170CE3">
            <w:pPr>
              <w:spacing w:line="320" w:lineRule="atLeast"/>
              <w:jc w:val="left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 </w:t>
            </w:r>
          </w:p>
        </w:tc>
        <w:tc>
          <w:tcPr>
            <w:tcW w:w="304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4. Se comunica de manera efectiva haciendo uso de la tecnología.</w:t>
            </w:r>
          </w:p>
        </w:tc>
        <w:tc>
          <w:tcPr>
            <w:tcW w:w="330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center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x</w:t>
            </w:r>
          </w:p>
        </w:tc>
        <w:tc>
          <w:tcPr>
            <w:tcW w:w="2970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4. Se reconoce como un ser social que actúa en ambientes multiculturales y multidisciplinares.</w:t>
            </w:r>
          </w:p>
        </w:tc>
        <w:tc>
          <w:tcPr>
            <w:tcW w:w="360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center"/>
              <w:textAlignment w:val="baseline"/>
              <w:cnfStyle w:val="0000001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x</w:t>
            </w:r>
          </w:p>
        </w:tc>
      </w:tr>
      <w:tr w:rsidR="00170CE3" w:rsidRPr="00170CE3" w:rsidTr="00170CE3">
        <w:tc>
          <w:tcPr>
            <w:cnfStyle w:val="001000000000"/>
            <w:tcW w:w="361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5. Utiliza el lenguaje organizacional y empresarial, de manera significativa, en diferentes contextos.</w:t>
            </w:r>
          </w:p>
        </w:tc>
        <w:tc>
          <w:tcPr>
            <w:tcW w:w="285" w:type="dxa"/>
            <w:hideMark/>
          </w:tcPr>
          <w:p w:rsidR="00170CE3" w:rsidRPr="00170CE3" w:rsidRDefault="00170CE3" w:rsidP="00170CE3">
            <w:pPr>
              <w:spacing w:line="320" w:lineRule="atLeast"/>
              <w:jc w:val="left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 </w:t>
            </w:r>
          </w:p>
        </w:tc>
        <w:tc>
          <w:tcPr>
            <w:tcW w:w="292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5. Tiene una alta orientación al logro.</w:t>
            </w:r>
          </w:p>
        </w:tc>
        <w:tc>
          <w:tcPr>
            <w:tcW w:w="285" w:type="dxa"/>
            <w:hideMark/>
          </w:tcPr>
          <w:p w:rsidR="00170CE3" w:rsidRPr="00170CE3" w:rsidRDefault="00170CE3" w:rsidP="00170CE3">
            <w:pPr>
              <w:spacing w:line="320" w:lineRule="atLeast"/>
              <w:jc w:val="left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 </w:t>
            </w:r>
            <w:r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x</w:t>
            </w:r>
          </w:p>
        </w:tc>
        <w:tc>
          <w:tcPr>
            <w:tcW w:w="292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5. Adapta, produce y comunica conocimiento.</w:t>
            </w:r>
          </w:p>
        </w:tc>
        <w:tc>
          <w:tcPr>
            <w:tcW w:w="28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x</w:t>
            </w:r>
          </w:p>
        </w:tc>
        <w:tc>
          <w:tcPr>
            <w:tcW w:w="3045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5. Utiliza herramientas tecnológicas para la solución de problemas.</w:t>
            </w:r>
          </w:p>
        </w:tc>
        <w:tc>
          <w:tcPr>
            <w:tcW w:w="330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center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x</w:t>
            </w:r>
          </w:p>
        </w:tc>
        <w:tc>
          <w:tcPr>
            <w:tcW w:w="2970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5. Propende con sus actos por el bienestar individual y de las personas de su entorno.</w:t>
            </w:r>
          </w:p>
        </w:tc>
        <w:tc>
          <w:tcPr>
            <w:tcW w:w="360" w:type="dxa"/>
            <w:hideMark/>
          </w:tcPr>
          <w:p w:rsidR="00170CE3" w:rsidRPr="00170CE3" w:rsidRDefault="00170CE3" w:rsidP="00170CE3">
            <w:pPr>
              <w:spacing w:after="432" w:line="320" w:lineRule="atLeast"/>
              <w:jc w:val="left"/>
              <w:textAlignment w:val="baseline"/>
              <w:cnfStyle w:val="000000000000"/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</w:pPr>
            <w:r w:rsidRPr="00170CE3">
              <w:rPr>
                <w:rFonts w:ascii="inherit" w:eastAsia="Times New Roman" w:hAnsi="inherit" w:cs="Helvetica"/>
                <w:color w:val="000000"/>
                <w:szCs w:val="24"/>
                <w:lang w:val="es-ES" w:eastAsia="es-ES"/>
              </w:rPr>
              <w:t>x</w:t>
            </w:r>
          </w:p>
        </w:tc>
      </w:tr>
    </w:tbl>
    <w:p w:rsidR="005A6AD1" w:rsidRDefault="005A6AD1"/>
    <w:sectPr w:rsidR="005A6AD1" w:rsidSect="00170CE3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70CE3"/>
    <w:rsid w:val="00170CE3"/>
    <w:rsid w:val="005A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CE3"/>
    <w:pPr>
      <w:spacing w:after="0" w:line="240" w:lineRule="auto"/>
      <w:jc w:val="both"/>
    </w:pPr>
    <w:rPr>
      <w:rFonts w:ascii="Arial" w:hAnsi="Arial"/>
      <w:sz w:val="24"/>
      <w:szCs w:val="20"/>
      <w:lang w:val="es-CO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0C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170CE3"/>
    <w:rPr>
      <w:b/>
      <w:bCs/>
    </w:rPr>
  </w:style>
  <w:style w:type="table" w:styleId="Sombreadoclaro-nfasis1">
    <w:name w:val="Light Shading Accent 1"/>
    <w:basedOn w:val="Tablanormal"/>
    <w:uiPriority w:val="60"/>
    <w:rsid w:val="00170C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3">
    <w:name w:val="Light Shading Accent 3"/>
    <w:basedOn w:val="Tablanormal"/>
    <w:uiPriority w:val="60"/>
    <w:rsid w:val="00170CE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170C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2013-05-23T22:30:00Z</dcterms:created>
  <dcterms:modified xsi:type="dcterms:W3CDTF">2013-05-23T22:36:00Z</dcterms:modified>
</cp:coreProperties>
</file>